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51C84">
      <w:pPr>
        <w:spacing w:after="156" w:afterLines="50"/>
        <w:rPr>
          <w:rFonts w:hint="eastAsia" w:ascii="仿宋_GB2312" w:hAnsi="仿宋" w:eastAsia="仿宋_GB2312" w:cs="仿宋"/>
          <w:sz w:val="30"/>
          <w:szCs w:val="30"/>
        </w:rPr>
      </w:pPr>
      <w:r>
        <w:rPr>
          <w:rFonts w:hint="eastAsia" w:ascii="仿宋_GB2312" w:hAnsi="仿宋" w:eastAsia="仿宋_GB2312" w:cs="仿宋"/>
          <w:sz w:val="30"/>
          <w:szCs w:val="30"/>
        </w:rPr>
        <w:t>附件1</w:t>
      </w:r>
    </w:p>
    <w:p w14:paraId="6263E325">
      <w:pPr>
        <w:pStyle w:val="7"/>
        <w:widowControl/>
        <w:shd w:val="clear" w:color="auto" w:fill="FFFFFF"/>
        <w:spacing w:beforeAutospacing="0" w:after="345" w:afterAutospacing="0" w:line="560" w:lineRule="exact"/>
        <w:jc w:val="center"/>
        <w:rPr>
          <w:rFonts w:hint="eastAsia" w:ascii="方正小标宋简体" w:hAnsi="仿宋" w:eastAsia="方正小标宋简体"/>
          <w:kern w:val="2"/>
          <w:sz w:val="32"/>
          <w:szCs w:val="32"/>
        </w:rPr>
      </w:pPr>
      <w:r>
        <w:rPr>
          <w:rFonts w:hint="eastAsia" w:ascii="方正小标宋简体" w:hAnsi="仿宋" w:eastAsia="方正小标宋简体"/>
          <w:kern w:val="2"/>
          <w:sz w:val="32"/>
          <w:szCs w:val="32"/>
        </w:rPr>
        <w:t>美育典型案例撰写格式要求</w:t>
      </w:r>
    </w:p>
    <w:p w14:paraId="2D0DF190">
      <w:pPr>
        <w:pStyle w:val="7"/>
        <w:widowControl/>
        <w:shd w:val="clear" w:color="auto" w:fill="FFFFFF"/>
        <w:spacing w:beforeAutospacing="0" w:afterAutospacing="0" w:line="540" w:lineRule="exact"/>
        <w:jc w:val="both"/>
        <w:rPr>
          <w:rFonts w:hint="eastAsia" w:ascii="仿宋" w:hAnsi="仿宋" w:eastAsia="仿宋" w:cs="仿宋"/>
          <w:b/>
          <w:spacing w:val="8"/>
          <w:sz w:val="32"/>
          <w:szCs w:val="32"/>
        </w:rPr>
      </w:pPr>
      <w:r>
        <w:rPr>
          <w:rStyle w:val="11"/>
          <w:rFonts w:hint="eastAsia" w:ascii="仿宋" w:hAnsi="仿宋" w:eastAsia="仿宋" w:cs="仿宋"/>
          <w:spacing w:val="15"/>
          <w:sz w:val="32"/>
          <w:szCs w:val="32"/>
          <w:shd w:val="clear" w:color="auto" w:fill="FFFFFF"/>
        </w:rPr>
        <w:t xml:space="preserve">   </w:t>
      </w:r>
      <w:r>
        <w:rPr>
          <w:rFonts w:hint="eastAsia" w:ascii="仿宋_GB2312" w:eastAsia="仿宋_GB2312"/>
          <w:b/>
          <w:kern w:val="2"/>
          <w:sz w:val="30"/>
          <w:szCs w:val="30"/>
        </w:rPr>
        <w:t>一、文档要求</w:t>
      </w:r>
    </w:p>
    <w:p w14:paraId="0AF8E31A">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标题—黑体小二</w:t>
      </w:r>
    </w:p>
    <w:p w14:paraId="092D225B">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单位—楷体四号</w:t>
      </w:r>
      <w:bookmarkStart w:id="4" w:name="_GoBack"/>
      <w:bookmarkEnd w:id="4"/>
    </w:p>
    <w:p w14:paraId="238BC298">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（居中对齐，行距：固定值28磅，不加粗）</w:t>
      </w:r>
    </w:p>
    <w:p w14:paraId="43B50A46">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摘</w:t>
      </w:r>
      <w:r>
        <w:rPr>
          <w:rFonts w:ascii="Calibri" w:hAnsi="Calibri" w:eastAsia="仿宋_GB2312" w:cs="Calibri"/>
          <w:sz w:val="30"/>
          <w:szCs w:val="30"/>
        </w:rPr>
        <w:t> </w:t>
      </w:r>
      <w:r>
        <w:rPr>
          <w:rFonts w:hint="eastAsia" w:ascii="仿宋_GB2312" w:hAnsi="仿宋" w:eastAsia="仿宋_GB2312" w:cs="仿宋"/>
          <w:sz w:val="30"/>
          <w:szCs w:val="30"/>
        </w:rPr>
        <w:t>要：宋体四号，首行缩进2字符，行距：固定值28磅，“摘要”两字加粗，内容不加粗。</w:t>
      </w:r>
    </w:p>
    <w:p w14:paraId="1357FD18">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关键词：宋体四号，首行缩进2字符，行距：固定值28磅，“关键字”三字加粗，内容不加粗。</w:t>
      </w:r>
    </w:p>
    <w:p w14:paraId="31953725">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一级标题—黑体四号，首行缩进2字符，行距：固定值28磅，不加粗。</w:t>
      </w:r>
    </w:p>
    <w:p w14:paraId="44714D79">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二级标题—楷体四号，首行缩进2字符，行距：固定值28磅，加粗。</w:t>
      </w:r>
    </w:p>
    <w:p w14:paraId="49B5FC4A">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三级标题—宋体四号，首行缩进2字符，行距：固定值28磅，加粗。</w:t>
      </w:r>
    </w:p>
    <w:p w14:paraId="659C7AD9">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正文：宋体四号，首行缩进2字符，行距：固定值28磅，不加粗。</w:t>
      </w:r>
    </w:p>
    <w:p w14:paraId="3F21BA1D">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表格：宋体五号，单倍行距，居中对齐，行高6mm。</w:t>
      </w:r>
    </w:p>
    <w:p w14:paraId="0BEDB7DD">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表格批注：宋体小五，居中。</w:t>
      </w:r>
    </w:p>
    <w:p w14:paraId="39B35E25">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插图：上下型，居中。</w:t>
      </w:r>
    </w:p>
    <w:p w14:paraId="312F8882">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图注：宋体小五，居中。</w:t>
      </w:r>
    </w:p>
    <w:p w14:paraId="0794BF9E">
      <w:pPr>
        <w:shd w:val="clear" w:color="auto" w:fill="FFFFFF"/>
        <w:spacing w:line="540" w:lineRule="exact"/>
        <w:ind w:firstLine="602" w:firstLineChars="200"/>
        <w:jc w:val="left"/>
        <w:rPr>
          <w:rFonts w:ascii="仿宋_GB2312" w:eastAsia="仿宋_GB2312" w:cs="Times New Roman"/>
          <w:b/>
          <w:sz w:val="30"/>
          <w:szCs w:val="30"/>
        </w:rPr>
      </w:pPr>
      <w:r>
        <w:rPr>
          <w:rFonts w:hint="eastAsia" w:ascii="仿宋_GB2312" w:eastAsia="仿宋_GB2312" w:cs="Times New Roman"/>
          <w:b/>
          <w:sz w:val="30"/>
          <w:szCs w:val="30"/>
        </w:rPr>
        <w:t>二、图片要求</w:t>
      </w:r>
    </w:p>
    <w:p w14:paraId="7087C273">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（一）文中图片插在Word文档适当位置并作标注，同时以附件形式单独发送。</w:t>
      </w:r>
    </w:p>
    <w:p w14:paraId="233B9C82">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（二）图片要求清晰，色彩、亮度适中，原则上精度不低于300dpi。</w:t>
      </w:r>
    </w:p>
    <w:p w14:paraId="40EFDBE7">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（三）若需保留图片版权，请注明作者。</w:t>
      </w:r>
    </w:p>
    <w:p w14:paraId="4CD3FAFE">
      <w:pPr>
        <w:shd w:val="clear" w:color="auto" w:fill="FFFFFF"/>
        <w:spacing w:line="540" w:lineRule="exact"/>
        <w:ind w:firstLine="602" w:firstLineChars="200"/>
        <w:jc w:val="left"/>
        <w:rPr>
          <w:rFonts w:ascii="仿宋_GB2312" w:eastAsia="仿宋_GB2312" w:cs="Times New Roman"/>
          <w:b/>
          <w:sz w:val="30"/>
          <w:szCs w:val="30"/>
        </w:rPr>
      </w:pPr>
      <w:r>
        <w:rPr>
          <w:rFonts w:hint="eastAsia" w:ascii="仿宋_GB2312" w:eastAsia="仿宋_GB2312" w:cs="Times New Roman"/>
          <w:b/>
          <w:sz w:val="30"/>
          <w:szCs w:val="30"/>
        </w:rPr>
        <w:t>三、视频要求</w:t>
      </w:r>
    </w:p>
    <w:p w14:paraId="7B50C673">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（一）时长限制：视频时长需控制在 3～8 分钟。</w:t>
      </w:r>
    </w:p>
    <w:p w14:paraId="64DA245C">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（二）格式规范：</w:t>
      </w:r>
    </w:p>
    <w:p w14:paraId="1FB1BD8F">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1.视频格式统一为 MP4，分辨率不低于 1920×1080（1080P），画面比例为 16:9。</w:t>
      </w:r>
    </w:p>
    <w:p w14:paraId="00C1CC27">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2.搭配字幕（中文字幕），字幕需准确、清晰，与音频内容同步，便于观众理解。</w:t>
      </w:r>
      <w:r>
        <w:rPr>
          <w:rFonts w:hint="eastAsia" w:ascii="MS Mincho" w:hAnsi="MS Mincho" w:eastAsia="MS Mincho" w:cs="MS Mincho"/>
          <w:sz w:val="30"/>
          <w:szCs w:val="30"/>
        </w:rPr>
        <w:t>​</w:t>
      </w:r>
    </w:p>
    <w:p w14:paraId="25C1A64C">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（三）画面和声音要求</w:t>
      </w:r>
      <w:r>
        <w:rPr>
          <w:rFonts w:hint="eastAsia" w:ascii="MS Mincho" w:hAnsi="MS Mincho" w:eastAsia="MS Mincho" w:cs="MS Mincho"/>
          <w:sz w:val="30"/>
          <w:szCs w:val="30"/>
        </w:rPr>
        <w:t>​</w:t>
      </w:r>
    </w:p>
    <w:p w14:paraId="111578F2">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画面应稳定、清晰，镜头运用合理，避免出现明显的晃动、模糊或遮挡现象。</w:t>
      </w:r>
    </w:p>
    <w:p w14:paraId="7FCD97E4">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音频部分需清晰无杂音，音量适中，若有解说，语言应规范、流畅、生动。</w:t>
      </w:r>
      <w:r>
        <w:rPr>
          <w:rFonts w:hint="eastAsia" w:ascii="MS Mincho" w:hAnsi="MS Mincho" w:eastAsia="MS Mincho" w:cs="MS Mincho"/>
          <w:sz w:val="30"/>
          <w:szCs w:val="30"/>
        </w:rPr>
        <w:t>​</w:t>
      </w:r>
    </w:p>
    <w:p w14:paraId="0D490253">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（四）版权说明：视频中所使用的音乐、图片、视频片段等素材必须拥有合法版权或已获得相关授权，不得侵犯任何第三方的知识产权或其他合法权益。如因版权问题引发纠纷，由视频提交者承担全部责任。</w:t>
      </w:r>
      <w:r>
        <w:rPr>
          <w:rFonts w:hint="eastAsia" w:ascii="MS Mincho" w:hAnsi="MS Mincho" w:eastAsia="MS Mincho" w:cs="MS Mincho"/>
          <w:sz w:val="30"/>
          <w:szCs w:val="30"/>
        </w:rPr>
        <w:t>​</w:t>
      </w:r>
    </w:p>
    <w:p w14:paraId="44EAE904">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（五）原创要求：视频必须为原创作品，不得抄袭、剽窃他人作品。</w:t>
      </w:r>
    </w:p>
    <w:p w14:paraId="02FA2782">
      <w:pPr>
        <w:shd w:val="clear" w:color="auto" w:fill="FFFFFF"/>
        <w:spacing w:line="540" w:lineRule="exact"/>
        <w:ind w:firstLine="600" w:firstLineChars="200"/>
        <w:jc w:val="left"/>
        <w:rPr>
          <w:rFonts w:hint="eastAsia" w:ascii="仿宋_GB2312" w:hAnsi="仿宋" w:eastAsia="仿宋_GB2312" w:cs="仿宋"/>
          <w:sz w:val="30"/>
          <w:szCs w:val="30"/>
        </w:rPr>
      </w:pPr>
      <w:r>
        <w:rPr>
          <w:rFonts w:hint="eastAsia" w:ascii="仿宋_GB2312" w:hAnsi="仿宋" w:eastAsia="仿宋_GB2312" w:cs="仿宋"/>
          <w:sz w:val="30"/>
          <w:szCs w:val="30"/>
        </w:rPr>
        <w:t>（六）命名规则：视频文件命名格式为“</w:t>
      </w:r>
      <w:r>
        <w:rPr>
          <w:rFonts w:hint="eastAsia" w:ascii="仿宋_GB2312" w:hAnsi="仿宋" w:eastAsia="仿宋_GB2312" w:cs="仿宋"/>
          <w:spacing w:val="-6"/>
          <w:sz w:val="30"/>
          <w:szCs w:val="30"/>
        </w:rPr>
        <w:t>〔</w:t>
      </w:r>
      <w:r>
        <w:rPr>
          <w:rFonts w:hint="eastAsia" w:ascii="仿宋_GB2312" w:hAnsi="仿宋" w:eastAsia="仿宋_GB2312" w:cs="仿宋"/>
          <w:sz w:val="30"/>
          <w:szCs w:val="30"/>
        </w:rPr>
        <w:t>美育案例</w:t>
      </w:r>
      <w:r>
        <w:rPr>
          <w:rFonts w:hint="eastAsia" w:ascii="仿宋_GB2312" w:hAnsi="仿宋" w:eastAsia="仿宋_GB2312" w:cs="仿宋"/>
          <w:spacing w:val="-6"/>
          <w:sz w:val="30"/>
          <w:szCs w:val="30"/>
        </w:rPr>
        <w:t>〕</w:t>
      </w:r>
      <w:r>
        <w:rPr>
          <w:rFonts w:hint="eastAsia" w:ascii="仿宋_GB2312" w:hAnsi="仿宋" w:eastAsia="仿宋_GB2312" w:cs="仿宋"/>
          <w:sz w:val="30"/>
          <w:szCs w:val="30"/>
        </w:rPr>
        <w:t>+学校/单位名称+申报人+案例名称”，若文件过大（超过2GB），可提供网盘下载链接，确保链接有效期至2025年10月31日。</w:t>
      </w:r>
    </w:p>
    <w:p w14:paraId="7680170D">
      <w:pPr>
        <w:rPr>
          <w:rFonts w:hint="eastAsia" w:ascii="仿宋_GB2312" w:hAnsi="仿宋" w:eastAsia="仿宋_GB2312" w:cs="仿宋"/>
          <w:sz w:val="30"/>
          <w:szCs w:val="30"/>
        </w:rPr>
      </w:pPr>
      <w:r>
        <w:rPr>
          <w:rFonts w:hint="eastAsia" w:ascii="仿宋_GB2312" w:hAnsi="仿宋" w:eastAsia="仿宋_GB2312" w:cs="仿宋"/>
          <w:sz w:val="30"/>
          <w:szCs w:val="30"/>
        </w:rPr>
        <w:t>附件2</w:t>
      </w:r>
    </w:p>
    <w:p w14:paraId="2B015173">
      <w:pPr>
        <w:pStyle w:val="7"/>
        <w:widowControl/>
        <w:shd w:val="clear" w:color="auto" w:fill="FFFFFF"/>
        <w:spacing w:beforeAutospacing="0" w:after="345" w:afterAutospacing="0" w:line="560" w:lineRule="exact"/>
        <w:jc w:val="center"/>
        <w:rPr>
          <w:rFonts w:hint="eastAsia" w:ascii="方正小标宋简体" w:hAnsi="仿宋" w:eastAsia="方正小标宋简体"/>
          <w:kern w:val="2"/>
          <w:sz w:val="32"/>
          <w:szCs w:val="32"/>
        </w:rPr>
      </w:pPr>
      <w:r>
        <w:rPr>
          <w:rFonts w:hint="eastAsia" w:ascii="方正小标宋简体" w:hAnsi="仿宋" w:eastAsia="方正小标宋简体"/>
          <w:kern w:val="2"/>
          <w:sz w:val="32"/>
          <w:szCs w:val="32"/>
        </w:rPr>
        <w:t>中国成人教育协会美育典型案例编印出版</w:t>
      </w:r>
      <w:r>
        <w:rPr>
          <w:rFonts w:hint="eastAsia" w:ascii="方正小标宋简体" w:hAnsi="仿宋" w:eastAsia="方正小标宋简体"/>
          <w:kern w:val="2"/>
          <w:sz w:val="32"/>
          <w:szCs w:val="32"/>
        </w:rPr>
        <w:br w:type="textWrapping"/>
      </w:r>
      <w:r>
        <w:rPr>
          <w:rFonts w:hint="eastAsia" w:ascii="方正小标宋简体" w:hAnsi="仿宋" w:eastAsia="方正小标宋简体"/>
          <w:kern w:val="2"/>
          <w:sz w:val="32"/>
          <w:szCs w:val="32"/>
        </w:rPr>
        <w:t>授 权 书</w:t>
      </w:r>
    </w:p>
    <w:p w14:paraId="6C9E68D7">
      <w:pPr>
        <w:spacing w:before="156" w:beforeLines="50" w:line="440" w:lineRule="exact"/>
        <w:ind w:firstLine="300" w:firstLineChars="100"/>
        <w:rPr>
          <w:rFonts w:hint="eastAsia" w:ascii="仿宋_GB2312" w:hAnsi="仿宋" w:eastAsia="仿宋_GB2312" w:cs="仿宋"/>
          <w:sz w:val="30"/>
          <w:szCs w:val="30"/>
        </w:rPr>
      </w:pPr>
      <w:r>
        <w:rPr>
          <w:rFonts w:hint="eastAsia" w:ascii="仿宋_GB2312" w:hAnsi="仿宋" w:eastAsia="仿宋_GB2312" w:cs="仿宋"/>
          <w:sz w:val="30"/>
          <w:szCs w:val="30"/>
        </w:rPr>
        <w:t xml:space="preserve">   </w:t>
      </w:r>
      <w:r>
        <w:rPr>
          <w:rFonts w:ascii="仿宋_GB2312" w:hAnsi="仿宋" w:eastAsia="仿宋_GB2312" w:cs="仿宋"/>
          <w:sz w:val="30"/>
          <w:szCs w:val="30"/>
        </w:rPr>
        <w:t xml:space="preserve">        </w:t>
      </w:r>
      <w:r>
        <w:rPr>
          <w:rFonts w:hint="eastAsia" w:ascii="仿宋_GB2312" w:hAnsi="仿宋" w:eastAsia="仿宋_GB2312" w:cs="仿宋"/>
          <w:sz w:val="30"/>
          <w:szCs w:val="30"/>
        </w:rPr>
        <w:t>（以下简称“授权人”）授权中国成人教育协会美育专业委员会（以下简称“被授权人”）在编印出版的《美育典型案例集》（图书，以正式出版书名为准）内</w:t>
      </w:r>
      <w:bookmarkStart w:id="0" w:name="OLE_LINK1"/>
      <w:bookmarkStart w:id="1" w:name="OLE_LINK2"/>
      <w:r>
        <w:rPr>
          <w:rFonts w:hint="eastAsia" w:ascii="仿宋_GB2312" w:hAnsi="仿宋" w:eastAsia="仿宋_GB2312" w:cs="仿宋"/>
          <w:sz w:val="30"/>
          <w:szCs w:val="30"/>
        </w:rPr>
        <w:t>使用</w:t>
      </w:r>
      <w:bookmarkStart w:id="2" w:name="OLE_LINK3"/>
      <w:bookmarkStart w:id="3" w:name="OLE_LINK4"/>
      <w:r>
        <w:rPr>
          <w:rFonts w:hint="eastAsia" w:ascii="仿宋_GB2312" w:hAnsi="仿宋" w:eastAsia="仿宋_GB2312" w:cs="仿宋"/>
          <w:sz w:val="30"/>
          <w:szCs w:val="30"/>
        </w:rPr>
        <w:t>授权人创作的</w:t>
      </w:r>
      <w:bookmarkEnd w:id="0"/>
      <w:bookmarkEnd w:id="1"/>
      <w:bookmarkEnd w:id="2"/>
      <w:bookmarkEnd w:id="3"/>
      <w:r>
        <w:rPr>
          <w:rFonts w:hint="eastAsia" w:ascii="仿宋_GB2312" w:hAnsi="仿宋" w:eastAsia="仿宋_GB2312" w:cs="仿宋"/>
          <w:sz w:val="30"/>
          <w:szCs w:val="30"/>
        </w:rPr>
        <w:t>题为《                               》（以下简称“授权作品”）的全部内容，内容形式包括但不限于文字、数据、图片、图表、视频。</w:t>
      </w:r>
    </w:p>
    <w:p w14:paraId="1428E590">
      <w:pPr>
        <w:spacing w:line="440" w:lineRule="exact"/>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授权人保证拥有或者被授予拥有本授权书中授予被授权人的权利。被授权人因该权利的正常行使侵犯他人的任何权利时，授权人愿意承担因此对被授权人造成的相应损失的赔偿责任。被授权人可将授权作品内容使用于上述图书中，具体授权如下:</w:t>
      </w:r>
    </w:p>
    <w:p w14:paraId="7FFB76B0">
      <w:pPr>
        <w:numPr>
          <w:ilvl w:val="0"/>
          <w:numId w:val="1"/>
        </w:numPr>
        <w:tabs>
          <w:tab w:val="left" w:pos="851"/>
          <w:tab w:val="clear" w:pos="312"/>
        </w:tabs>
        <w:spacing w:line="440" w:lineRule="exact"/>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被授权人可在上述图书（包括修订版、改编版、各种语言版本）、介绍、说明、宣传文件、录音录像制品、数字化或电子化产品及相关衍生产品中使用授权作品内容并进行出版，但未经授权人书面同意，被授权人不得将授权作品的版权授权任何第三人刊载、翻印。</w:t>
      </w:r>
    </w:p>
    <w:p w14:paraId="6D0532AC">
      <w:pPr>
        <w:numPr>
          <w:ilvl w:val="0"/>
          <w:numId w:val="1"/>
        </w:numPr>
        <w:tabs>
          <w:tab w:val="left" w:pos="851"/>
          <w:tab w:val="clear" w:pos="312"/>
        </w:tabs>
        <w:spacing w:line="440" w:lineRule="exact"/>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授权人知悉并认可被授权人就上述图书出版、发行、授权等事宜签署的相关法律文件。</w:t>
      </w:r>
    </w:p>
    <w:p w14:paraId="7B75F0AF">
      <w:pPr>
        <w:numPr>
          <w:ilvl w:val="0"/>
          <w:numId w:val="1"/>
        </w:numPr>
        <w:tabs>
          <w:tab w:val="left" w:pos="851"/>
          <w:tab w:val="clear" w:pos="312"/>
        </w:tabs>
        <w:spacing w:line="440" w:lineRule="exact"/>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被授权人可在不改变作者原意的基础上对授权作品内容进行适当的删改或增加插图，并且任何修改都不得有损于授权人的形象及声誉。</w:t>
      </w:r>
    </w:p>
    <w:p w14:paraId="769F61AE">
      <w:pPr>
        <w:numPr>
          <w:ilvl w:val="0"/>
          <w:numId w:val="1"/>
        </w:numPr>
        <w:tabs>
          <w:tab w:val="left" w:pos="851"/>
          <w:tab w:val="clear" w:pos="312"/>
        </w:tabs>
        <w:spacing w:line="440" w:lineRule="exact"/>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被授权人应在登载的授权内容之相应位置对授权人鸣谢或注明授权人姓名。</w:t>
      </w:r>
    </w:p>
    <w:p w14:paraId="5B735701">
      <w:pPr>
        <w:numPr>
          <w:ilvl w:val="0"/>
          <w:numId w:val="1"/>
        </w:numPr>
        <w:tabs>
          <w:tab w:val="left" w:pos="851"/>
          <w:tab w:val="clear" w:pos="312"/>
        </w:tabs>
        <w:spacing w:line="440" w:lineRule="exact"/>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授权人向被授权人提供上述授权作品内容的文字及图片，被授权人承诺不向出版单位要求支付任何费用，包括且不限于稿费、著作权使用费、授权费等。</w:t>
      </w:r>
    </w:p>
    <w:p w14:paraId="72DDB8DF">
      <w:pPr>
        <w:spacing w:before="156" w:beforeLines="50" w:line="440" w:lineRule="exact"/>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授权人特此确认并保证授权作品内容及版权的合法性。被授权人使用授权内容时所引起的内容或版权纠纷，由授权人负责解决并承担全部民事责任。但因被授权人自行修改授权内容所引起的内容或版权纠纷由被授权人自行负责。</w:t>
      </w:r>
    </w:p>
    <w:p w14:paraId="3F0A385A">
      <w:pPr>
        <w:spacing w:line="440" w:lineRule="exact"/>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本授权有效期自授权人签字或盖章之日起生效，本授权为不设期限的不可撤销授权。</w:t>
      </w:r>
    </w:p>
    <w:p w14:paraId="0620998F">
      <w:pPr>
        <w:spacing w:before="312" w:beforeLines="100" w:line="440" w:lineRule="exact"/>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授权人:                           被授权人:</w:t>
      </w:r>
    </w:p>
    <w:p w14:paraId="2BAFB3A7">
      <w:pPr>
        <w:spacing w:line="440" w:lineRule="exact"/>
        <w:ind w:firstLine="600" w:firstLineChars="200"/>
        <w:rPr>
          <w:rFonts w:hint="eastAsia" w:ascii="仿宋_GB2312" w:hAnsi="仿宋" w:eastAsia="仿宋_GB2312" w:cs="仿宋"/>
          <w:sz w:val="30"/>
          <w:szCs w:val="30"/>
        </w:rPr>
      </w:pPr>
      <w:r>
        <w:rPr>
          <w:rFonts w:hint="eastAsia" w:ascii="仿宋_GB2312" w:hAnsi="仿宋" w:eastAsia="仿宋_GB2312" w:cs="仿宋"/>
          <w:sz w:val="30"/>
          <w:szCs w:val="30"/>
        </w:rPr>
        <w:t>联系电话:                         联系电话:</w:t>
      </w:r>
    </w:p>
    <w:p w14:paraId="0E8BEA0F">
      <w:pPr>
        <w:spacing w:line="440" w:lineRule="exact"/>
        <w:ind w:firstLine="1500" w:firstLineChars="500"/>
        <w:rPr>
          <w:rFonts w:hint="eastAsia" w:ascii="仿宋_GB2312" w:hAnsi="仿宋" w:eastAsia="仿宋_GB2312" w:cs="仿宋"/>
          <w:sz w:val="30"/>
          <w:szCs w:val="30"/>
        </w:rPr>
      </w:pPr>
      <w:r>
        <w:rPr>
          <w:rFonts w:hint="eastAsia" w:ascii="仿宋_GB2312" w:hAnsi="仿宋" w:eastAsia="仿宋_GB2312" w:cs="仿宋"/>
          <w:sz w:val="30"/>
          <w:szCs w:val="30"/>
        </w:rPr>
        <w:t xml:space="preserve"> 年  月  日                    年   月  日</w:t>
      </w:r>
    </w:p>
    <w:p w14:paraId="22612246">
      <w:pPr>
        <w:spacing w:line="360" w:lineRule="auto"/>
        <w:rPr>
          <w:rFonts w:hint="eastAsia" w:ascii="仿宋" w:hAnsi="仿宋" w:eastAsia="仿宋" w:cs="仿宋"/>
          <w:sz w:val="32"/>
          <w:szCs w:val="32"/>
        </w:rPr>
      </w:pPr>
    </w:p>
    <w:p w14:paraId="289EF381">
      <w:pPr>
        <w:spacing w:line="360" w:lineRule="auto"/>
        <w:rPr>
          <w:rFonts w:hint="eastAsia" w:ascii="仿宋" w:hAnsi="仿宋" w:eastAsia="仿宋" w:cs="仿宋"/>
          <w:sz w:val="32"/>
          <w:szCs w:val="32"/>
        </w:rPr>
      </w:pPr>
    </w:p>
    <w:p w14:paraId="74F05C39">
      <w:pPr>
        <w:spacing w:line="360" w:lineRule="auto"/>
        <w:rPr>
          <w:rFonts w:hint="eastAsia" w:ascii="仿宋" w:hAnsi="仿宋" w:eastAsia="仿宋" w:cs="仿宋"/>
          <w:sz w:val="32"/>
          <w:szCs w:val="32"/>
        </w:rPr>
      </w:pPr>
    </w:p>
    <w:p w14:paraId="440EF809">
      <w:pPr>
        <w:spacing w:line="360" w:lineRule="auto"/>
        <w:rPr>
          <w:rFonts w:hint="eastAsia" w:ascii="仿宋" w:hAnsi="仿宋" w:eastAsia="仿宋" w:cs="仿宋"/>
          <w:sz w:val="32"/>
          <w:szCs w:val="32"/>
        </w:rPr>
      </w:pPr>
    </w:p>
    <w:p w14:paraId="0D4E3888">
      <w:pPr>
        <w:spacing w:line="360" w:lineRule="auto"/>
        <w:rPr>
          <w:rFonts w:hint="eastAsia" w:ascii="仿宋" w:hAnsi="仿宋" w:eastAsia="仿宋" w:cs="仿宋"/>
          <w:sz w:val="32"/>
          <w:szCs w:val="32"/>
        </w:rPr>
      </w:pPr>
    </w:p>
    <w:p w14:paraId="0CDB62EC">
      <w:pPr>
        <w:spacing w:line="360" w:lineRule="auto"/>
        <w:rPr>
          <w:rFonts w:hint="eastAsia" w:ascii="仿宋" w:hAnsi="仿宋" w:eastAsia="仿宋" w:cs="仿宋"/>
          <w:sz w:val="32"/>
          <w:szCs w:val="32"/>
        </w:rPr>
      </w:pPr>
    </w:p>
    <w:p w14:paraId="576E9CF9">
      <w:pPr>
        <w:spacing w:line="360" w:lineRule="auto"/>
        <w:rPr>
          <w:rFonts w:hint="eastAsia" w:ascii="仿宋" w:hAnsi="仿宋" w:eastAsia="仿宋" w:cs="仿宋"/>
          <w:sz w:val="32"/>
          <w:szCs w:val="32"/>
        </w:rPr>
      </w:pPr>
    </w:p>
    <w:p w14:paraId="4988E0DC">
      <w:pPr>
        <w:spacing w:line="360" w:lineRule="auto"/>
        <w:rPr>
          <w:rFonts w:hint="eastAsia" w:ascii="仿宋" w:hAnsi="仿宋" w:eastAsia="仿宋" w:cs="仿宋"/>
          <w:sz w:val="32"/>
          <w:szCs w:val="32"/>
        </w:rPr>
      </w:pPr>
    </w:p>
    <w:p w14:paraId="2327410C">
      <w:pPr>
        <w:spacing w:line="360" w:lineRule="auto"/>
        <w:rPr>
          <w:rFonts w:hint="eastAsia" w:ascii="仿宋" w:hAnsi="仿宋" w:eastAsia="仿宋" w:cs="仿宋"/>
          <w:sz w:val="32"/>
          <w:szCs w:val="32"/>
        </w:rPr>
      </w:pPr>
    </w:p>
    <w:p w14:paraId="33F73D21">
      <w:pPr>
        <w:spacing w:line="360" w:lineRule="auto"/>
        <w:rPr>
          <w:rFonts w:hint="eastAsia" w:ascii="仿宋" w:hAnsi="仿宋" w:eastAsia="仿宋" w:cs="仿宋"/>
          <w:sz w:val="32"/>
          <w:szCs w:val="32"/>
        </w:rPr>
      </w:pPr>
    </w:p>
    <w:p w14:paraId="2EF0F7AD">
      <w:pPr>
        <w:spacing w:line="360" w:lineRule="auto"/>
        <w:rPr>
          <w:rFonts w:hint="eastAsia" w:ascii="仿宋" w:hAnsi="仿宋" w:eastAsia="仿宋" w:cs="仿宋"/>
          <w:sz w:val="32"/>
          <w:szCs w:val="32"/>
        </w:rPr>
      </w:pPr>
    </w:p>
    <w:p w14:paraId="6D5A75C5">
      <w:pPr>
        <w:spacing w:line="360" w:lineRule="auto"/>
        <w:rPr>
          <w:rFonts w:hint="eastAsia" w:ascii="仿宋" w:hAnsi="仿宋" w:eastAsia="仿宋" w:cs="仿宋"/>
          <w:sz w:val="32"/>
          <w:szCs w:val="32"/>
        </w:rPr>
      </w:pPr>
    </w:p>
    <w:p w14:paraId="4265032C">
      <w:pPr>
        <w:spacing w:line="360" w:lineRule="auto"/>
        <w:rPr>
          <w:rFonts w:hint="eastAsia" w:ascii="仿宋" w:hAnsi="仿宋" w:eastAsia="仿宋" w:cs="仿宋"/>
          <w:sz w:val="32"/>
          <w:szCs w:val="32"/>
        </w:rPr>
      </w:pPr>
    </w:p>
    <w:p w14:paraId="38378B86">
      <w:pPr>
        <w:spacing w:line="360" w:lineRule="auto"/>
        <w:rPr>
          <w:rFonts w:hint="eastAsia" w:ascii="仿宋" w:hAnsi="仿宋" w:eastAsia="仿宋" w:cs="仿宋"/>
          <w:sz w:val="32"/>
          <w:szCs w:val="32"/>
        </w:rPr>
      </w:pPr>
    </w:p>
    <w:p w14:paraId="45F053AB">
      <w:pPr>
        <w:spacing w:line="360" w:lineRule="auto"/>
        <w:rPr>
          <w:rFonts w:hint="eastAsia" w:ascii="仿宋" w:hAnsi="仿宋" w:eastAsia="仿宋" w:cs="仿宋"/>
          <w:sz w:val="32"/>
          <w:szCs w:val="32"/>
        </w:rPr>
      </w:pPr>
    </w:p>
    <w:p w14:paraId="050CB215">
      <w:pPr>
        <w:spacing w:line="360" w:lineRule="auto"/>
        <w:rPr>
          <w:rFonts w:hint="eastAsia" w:ascii="仿宋" w:hAnsi="仿宋" w:eastAsia="仿宋" w:cs="仿宋"/>
          <w:sz w:val="32"/>
          <w:szCs w:val="32"/>
        </w:rPr>
      </w:pPr>
    </w:p>
    <w:p w14:paraId="572C4A82">
      <w:pPr>
        <w:spacing w:after="156" w:afterLines="50"/>
        <w:rPr>
          <w:rFonts w:hint="eastAsia" w:ascii="仿宋_GB2312" w:hAnsi="仿宋" w:eastAsia="仿宋_GB2312" w:cs="仿宋"/>
          <w:sz w:val="30"/>
          <w:szCs w:val="30"/>
        </w:rPr>
      </w:pPr>
      <w:r>
        <w:rPr>
          <w:rFonts w:hint="eastAsia" w:ascii="仿宋_GB2312" w:hAnsi="仿宋" w:eastAsia="仿宋_GB2312" w:cs="仿宋"/>
          <w:sz w:val="30"/>
          <w:szCs w:val="30"/>
        </w:rPr>
        <w:t>附件3</w:t>
      </w:r>
    </w:p>
    <w:p w14:paraId="5933356A">
      <w:pPr>
        <w:pStyle w:val="7"/>
        <w:widowControl/>
        <w:shd w:val="clear" w:color="auto" w:fill="FFFFFF"/>
        <w:spacing w:beforeAutospacing="0" w:after="345" w:afterAutospacing="0" w:line="560" w:lineRule="exact"/>
        <w:jc w:val="center"/>
        <w:rPr>
          <w:rFonts w:hint="eastAsia" w:ascii="仿宋" w:hAnsi="仿宋" w:eastAsia="仿宋" w:cs="仿宋"/>
          <w:b/>
          <w:bCs/>
          <w:sz w:val="36"/>
          <w:szCs w:val="36"/>
        </w:rPr>
      </w:pPr>
      <w:r>
        <w:rPr>
          <w:rFonts w:hint="eastAsia" w:ascii="方正小标宋简体" w:hAnsi="仿宋" w:eastAsia="方正小标宋简体"/>
          <w:kern w:val="2"/>
          <w:sz w:val="32"/>
          <w:szCs w:val="32"/>
        </w:rPr>
        <w:t>中国成人教育协会美育典型案例申报汇总表</w:t>
      </w:r>
    </w:p>
    <w:p w14:paraId="1C951BB2">
      <w:pPr>
        <w:spacing w:after="156" w:afterLines="50"/>
        <w:rPr>
          <w:rFonts w:hint="eastAsia" w:ascii="仿宋" w:hAnsi="仿宋" w:eastAsia="仿宋" w:cs="仿宋"/>
          <w:sz w:val="30"/>
          <w:szCs w:val="30"/>
          <w:u w:val="single"/>
        </w:rPr>
      </w:pPr>
      <w:r>
        <w:rPr>
          <w:rFonts w:hint="eastAsia" w:ascii="仿宋" w:hAnsi="仿宋" w:eastAsia="仿宋" w:cs="仿宋"/>
          <w:sz w:val="30"/>
          <w:szCs w:val="30"/>
        </w:rPr>
        <w:t>学校</w:t>
      </w:r>
      <w:r>
        <w:rPr>
          <w:rFonts w:hint="eastAsia" w:ascii="仿宋" w:hAnsi="仿宋" w:eastAsia="仿宋" w:cs="仿宋"/>
          <w:sz w:val="30"/>
          <w:szCs w:val="30"/>
          <w:u w:val="single"/>
        </w:rPr>
        <w:t xml:space="preserve">     </w:t>
      </w:r>
      <w:r>
        <w:rPr>
          <w:rFonts w:ascii="仿宋" w:hAnsi="仿宋" w:eastAsia="仿宋" w:cs="仿宋"/>
          <w:sz w:val="30"/>
          <w:szCs w:val="30"/>
          <w:u w:val="single"/>
        </w:rPr>
        <w:t xml:space="preserve">   </w:t>
      </w:r>
      <w:r>
        <w:rPr>
          <w:rFonts w:hint="eastAsia" w:ascii="仿宋" w:hAnsi="仿宋" w:eastAsia="仿宋" w:cs="仿宋"/>
          <w:sz w:val="30"/>
          <w:szCs w:val="30"/>
          <w:u w:val="single"/>
        </w:rPr>
        <w:t xml:space="preserve"> </w:t>
      </w:r>
      <w:r>
        <w:rPr>
          <w:rFonts w:hint="eastAsia" w:ascii="仿宋" w:hAnsi="仿宋" w:eastAsia="仿宋" w:cs="仿宋"/>
          <w:sz w:val="30"/>
          <w:szCs w:val="30"/>
        </w:rPr>
        <w:t xml:space="preserve"> </w:t>
      </w:r>
      <w:r>
        <w:rPr>
          <w:rFonts w:ascii="仿宋" w:hAnsi="仿宋" w:eastAsia="仿宋" w:cs="仿宋"/>
          <w:sz w:val="30"/>
          <w:szCs w:val="30"/>
        </w:rPr>
        <w:t xml:space="preserve">    </w:t>
      </w:r>
      <w:r>
        <w:rPr>
          <w:rFonts w:hint="eastAsia" w:ascii="仿宋" w:hAnsi="仿宋" w:eastAsia="仿宋" w:cs="仿宋"/>
          <w:sz w:val="30"/>
          <w:szCs w:val="30"/>
        </w:rPr>
        <w:t xml:space="preserve"> 联系人 </w:t>
      </w:r>
      <w:r>
        <w:rPr>
          <w:rFonts w:hint="eastAsia" w:ascii="仿宋" w:hAnsi="仿宋" w:eastAsia="仿宋" w:cs="仿宋"/>
          <w:sz w:val="30"/>
          <w:szCs w:val="30"/>
          <w:u w:val="single"/>
        </w:rPr>
        <w:t xml:space="preserve">        </w:t>
      </w:r>
      <w:r>
        <w:rPr>
          <w:rFonts w:hint="eastAsia" w:ascii="仿宋" w:hAnsi="仿宋" w:eastAsia="仿宋" w:cs="仿宋"/>
          <w:sz w:val="30"/>
          <w:szCs w:val="30"/>
        </w:rPr>
        <w:t xml:space="preserve">   联系方式</w:t>
      </w:r>
      <w:r>
        <w:rPr>
          <w:rFonts w:hint="eastAsia" w:ascii="仿宋" w:hAnsi="仿宋" w:eastAsia="仿宋" w:cs="仿宋"/>
          <w:sz w:val="30"/>
          <w:szCs w:val="30"/>
          <w:u w:val="single"/>
        </w:rPr>
        <w:t xml:space="preserve">             </w:t>
      </w:r>
    </w:p>
    <w:tbl>
      <w:tblPr>
        <w:tblStyle w:val="9"/>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
        <w:gridCol w:w="1491"/>
        <w:gridCol w:w="1194"/>
        <w:gridCol w:w="1637"/>
        <w:gridCol w:w="1206"/>
        <w:gridCol w:w="2035"/>
      </w:tblGrid>
      <w:tr w14:paraId="4B36B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vAlign w:val="center"/>
          </w:tcPr>
          <w:p w14:paraId="1F543CA1">
            <w:pPr>
              <w:jc w:val="center"/>
              <w:rPr>
                <w:rFonts w:hint="eastAsia" w:ascii="仿宋" w:hAnsi="仿宋" w:eastAsia="仿宋" w:cs="仿宋"/>
                <w:sz w:val="28"/>
                <w:szCs w:val="28"/>
              </w:rPr>
            </w:pPr>
            <w:r>
              <w:rPr>
                <w:rFonts w:hint="eastAsia" w:ascii="仿宋" w:hAnsi="仿宋" w:eastAsia="仿宋" w:cs="仿宋"/>
                <w:sz w:val="28"/>
                <w:szCs w:val="28"/>
              </w:rPr>
              <w:t>序号</w:t>
            </w:r>
          </w:p>
        </w:tc>
        <w:tc>
          <w:tcPr>
            <w:tcW w:w="1491" w:type="dxa"/>
            <w:vAlign w:val="center"/>
          </w:tcPr>
          <w:p w14:paraId="7DA6B278">
            <w:pPr>
              <w:jc w:val="center"/>
              <w:rPr>
                <w:rFonts w:hint="eastAsia" w:ascii="仿宋" w:hAnsi="仿宋" w:eastAsia="仿宋" w:cs="仿宋"/>
                <w:sz w:val="28"/>
                <w:szCs w:val="28"/>
              </w:rPr>
            </w:pPr>
            <w:r>
              <w:rPr>
                <w:rFonts w:hint="eastAsia" w:ascii="仿宋" w:hAnsi="仿宋" w:eastAsia="仿宋" w:cs="仿宋"/>
                <w:sz w:val="28"/>
                <w:szCs w:val="28"/>
              </w:rPr>
              <w:t>案例名称</w:t>
            </w:r>
          </w:p>
        </w:tc>
        <w:tc>
          <w:tcPr>
            <w:tcW w:w="1194" w:type="dxa"/>
          </w:tcPr>
          <w:p w14:paraId="7F199875">
            <w:pPr>
              <w:jc w:val="center"/>
              <w:rPr>
                <w:rFonts w:hint="eastAsia" w:ascii="仿宋" w:hAnsi="仿宋" w:eastAsia="仿宋" w:cs="仿宋"/>
                <w:sz w:val="28"/>
                <w:szCs w:val="28"/>
              </w:rPr>
            </w:pPr>
            <w:r>
              <w:rPr>
                <w:rFonts w:hint="eastAsia" w:ascii="仿宋" w:hAnsi="仿宋" w:eastAsia="仿宋" w:cs="仿宋"/>
                <w:sz w:val="28"/>
                <w:szCs w:val="28"/>
              </w:rPr>
              <w:t>申报人</w:t>
            </w:r>
          </w:p>
        </w:tc>
        <w:tc>
          <w:tcPr>
            <w:tcW w:w="1637" w:type="dxa"/>
          </w:tcPr>
          <w:p w14:paraId="1A9C0C9B">
            <w:pPr>
              <w:jc w:val="center"/>
              <w:rPr>
                <w:rFonts w:hint="eastAsia" w:ascii="仿宋" w:hAnsi="仿宋" w:eastAsia="仿宋" w:cs="仿宋"/>
                <w:sz w:val="28"/>
                <w:szCs w:val="28"/>
              </w:rPr>
            </w:pPr>
            <w:r>
              <w:rPr>
                <w:rFonts w:hint="eastAsia" w:ascii="仿宋" w:hAnsi="仿宋" w:eastAsia="仿宋" w:cs="仿宋"/>
                <w:sz w:val="28"/>
                <w:szCs w:val="28"/>
              </w:rPr>
              <w:t>所在单位</w:t>
            </w:r>
          </w:p>
          <w:p w14:paraId="13FAABE1">
            <w:pPr>
              <w:jc w:val="center"/>
              <w:rPr>
                <w:rFonts w:hint="eastAsia" w:ascii="仿宋" w:hAnsi="仿宋" w:eastAsia="仿宋" w:cs="仿宋"/>
                <w:sz w:val="28"/>
                <w:szCs w:val="28"/>
              </w:rPr>
            </w:pPr>
            <w:r>
              <w:rPr>
                <w:rFonts w:hint="eastAsia" w:ascii="仿宋" w:hAnsi="仿宋" w:eastAsia="仿宋" w:cs="仿宋"/>
                <w:sz w:val="28"/>
                <w:szCs w:val="28"/>
              </w:rPr>
              <w:t>及部门</w:t>
            </w:r>
          </w:p>
        </w:tc>
        <w:tc>
          <w:tcPr>
            <w:tcW w:w="1206" w:type="dxa"/>
            <w:vAlign w:val="center"/>
          </w:tcPr>
          <w:p w14:paraId="5B908121">
            <w:pPr>
              <w:jc w:val="center"/>
              <w:rPr>
                <w:rFonts w:hint="eastAsia" w:ascii="仿宋" w:hAnsi="仿宋" w:eastAsia="仿宋" w:cs="仿宋"/>
                <w:sz w:val="28"/>
                <w:szCs w:val="28"/>
              </w:rPr>
            </w:pPr>
            <w:r>
              <w:rPr>
                <w:rFonts w:hint="eastAsia" w:ascii="仿宋" w:hAnsi="仿宋" w:eastAsia="仿宋" w:cs="仿宋"/>
                <w:sz w:val="28"/>
                <w:szCs w:val="28"/>
              </w:rPr>
              <w:t>联系</w:t>
            </w:r>
          </w:p>
          <w:p w14:paraId="12A09575">
            <w:pPr>
              <w:jc w:val="center"/>
              <w:rPr>
                <w:rFonts w:hint="eastAsia" w:ascii="仿宋" w:hAnsi="仿宋" w:eastAsia="仿宋" w:cs="仿宋"/>
                <w:sz w:val="28"/>
                <w:szCs w:val="28"/>
              </w:rPr>
            </w:pPr>
            <w:r>
              <w:rPr>
                <w:rFonts w:hint="eastAsia" w:ascii="仿宋" w:hAnsi="仿宋" w:eastAsia="仿宋" w:cs="仿宋"/>
                <w:sz w:val="28"/>
                <w:szCs w:val="28"/>
              </w:rPr>
              <w:t>方式</w:t>
            </w:r>
          </w:p>
        </w:tc>
        <w:tc>
          <w:tcPr>
            <w:tcW w:w="2035" w:type="dxa"/>
            <w:vAlign w:val="center"/>
          </w:tcPr>
          <w:p w14:paraId="35925E41">
            <w:pPr>
              <w:jc w:val="center"/>
              <w:rPr>
                <w:rFonts w:hint="eastAsia" w:ascii="仿宋" w:hAnsi="仿宋" w:eastAsia="仿宋" w:cs="仿宋"/>
                <w:sz w:val="28"/>
                <w:szCs w:val="28"/>
              </w:rPr>
            </w:pPr>
            <w:r>
              <w:rPr>
                <w:rFonts w:hint="eastAsia" w:ascii="仿宋" w:hAnsi="仿宋" w:eastAsia="仿宋" w:cs="仿宋"/>
                <w:sz w:val="28"/>
                <w:szCs w:val="28"/>
              </w:rPr>
              <w:t>通讯地址</w:t>
            </w:r>
          </w:p>
        </w:tc>
      </w:tr>
      <w:tr w14:paraId="73F94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tcPr>
          <w:p w14:paraId="0D56E518">
            <w:pPr>
              <w:rPr>
                <w:rFonts w:hint="eastAsia" w:ascii="仿宋" w:hAnsi="仿宋" w:eastAsia="仿宋" w:cs="仿宋"/>
                <w:sz w:val="30"/>
                <w:szCs w:val="30"/>
              </w:rPr>
            </w:pPr>
          </w:p>
        </w:tc>
        <w:tc>
          <w:tcPr>
            <w:tcW w:w="1491" w:type="dxa"/>
          </w:tcPr>
          <w:p w14:paraId="599F77F3">
            <w:pPr>
              <w:rPr>
                <w:rFonts w:hint="eastAsia" w:ascii="仿宋" w:hAnsi="仿宋" w:eastAsia="仿宋" w:cs="仿宋"/>
                <w:sz w:val="30"/>
                <w:szCs w:val="30"/>
              </w:rPr>
            </w:pPr>
          </w:p>
        </w:tc>
        <w:tc>
          <w:tcPr>
            <w:tcW w:w="1194" w:type="dxa"/>
          </w:tcPr>
          <w:p w14:paraId="55C981E3">
            <w:pPr>
              <w:rPr>
                <w:rFonts w:hint="eastAsia" w:ascii="仿宋" w:hAnsi="仿宋" w:eastAsia="仿宋" w:cs="仿宋"/>
                <w:sz w:val="30"/>
                <w:szCs w:val="30"/>
              </w:rPr>
            </w:pPr>
          </w:p>
        </w:tc>
        <w:tc>
          <w:tcPr>
            <w:tcW w:w="1637" w:type="dxa"/>
          </w:tcPr>
          <w:p w14:paraId="2E88CEC9">
            <w:pPr>
              <w:rPr>
                <w:rFonts w:hint="eastAsia" w:ascii="仿宋" w:hAnsi="仿宋" w:eastAsia="仿宋" w:cs="仿宋"/>
                <w:sz w:val="30"/>
                <w:szCs w:val="30"/>
              </w:rPr>
            </w:pPr>
          </w:p>
        </w:tc>
        <w:tc>
          <w:tcPr>
            <w:tcW w:w="1206" w:type="dxa"/>
          </w:tcPr>
          <w:p w14:paraId="5171CF62">
            <w:pPr>
              <w:rPr>
                <w:rFonts w:hint="eastAsia" w:ascii="仿宋" w:hAnsi="仿宋" w:eastAsia="仿宋" w:cs="仿宋"/>
                <w:sz w:val="30"/>
                <w:szCs w:val="30"/>
              </w:rPr>
            </w:pPr>
          </w:p>
        </w:tc>
        <w:tc>
          <w:tcPr>
            <w:tcW w:w="2035" w:type="dxa"/>
            <w:vAlign w:val="center"/>
          </w:tcPr>
          <w:p w14:paraId="162DBEB1">
            <w:pPr>
              <w:widowControl/>
              <w:spacing w:line="560" w:lineRule="exact"/>
              <w:jc w:val="left"/>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tr w14:paraId="022F3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tcPr>
          <w:p w14:paraId="3D6C5751">
            <w:pPr>
              <w:rPr>
                <w:rFonts w:hint="eastAsia" w:ascii="仿宋" w:hAnsi="仿宋" w:eastAsia="仿宋" w:cs="仿宋"/>
                <w:sz w:val="30"/>
                <w:szCs w:val="30"/>
              </w:rPr>
            </w:pPr>
          </w:p>
        </w:tc>
        <w:tc>
          <w:tcPr>
            <w:tcW w:w="1491" w:type="dxa"/>
          </w:tcPr>
          <w:p w14:paraId="005E97F8">
            <w:pPr>
              <w:rPr>
                <w:rFonts w:hint="eastAsia" w:ascii="仿宋" w:hAnsi="仿宋" w:eastAsia="仿宋" w:cs="仿宋"/>
                <w:sz w:val="30"/>
                <w:szCs w:val="30"/>
              </w:rPr>
            </w:pPr>
          </w:p>
        </w:tc>
        <w:tc>
          <w:tcPr>
            <w:tcW w:w="1194" w:type="dxa"/>
          </w:tcPr>
          <w:p w14:paraId="47F8BAE4">
            <w:pPr>
              <w:rPr>
                <w:rFonts w:hint="eastAsia" w:ascii="仿宋" w:hAnsi="仿宋" w:eastAsia="仿宋" w:cs="仿宋"/>
                <w:sz w:val="30"/>
                <w:szCs w:val="30"/>
              </w:rPr>
            </w:pPr>
          </w:p>
        </w:tc>
        <w:tc>
          <w:tcPr>
            <w:tcW w:w="1637" w:type="dxa"/>
          </w:tcPr>
          <w:p w14:paraId="2C26A6B4">
            <w:pPr>
              <w:rPr>
                <w:rFonts w:hint="eastAsia" w:ascii="仿宋" w:hAnsi="仿宋" w:eastAsia="仿宋" w:cs="仿宋"/>
                <w:sz w:val="30"/>
                <w:szCs w:val="30"/>
              </w:rPr>
            </w:pPr>
          </w:p>
        </w:tc>
        <w:tc>
          <w:tcPr>
            <w:tcW w:w="1206" w:type="dxa"/>
          </w:tcPr>
          <w:p w14:paraId="61D62280">
            <w:pPr>
              <w:rPr>
                <w:rFonts w:hint="eastAsia" w:ascii="仿宋" w:hAnsi="仿宋" w:eastAsia="仿宋" w:cs="仿宋"/>
                <w:sz w:val="30"/>
                <w:szCs w:val="30"/>
              </w:rPr>
            </w:pPr>
          </w:p>
        </w:tc>
        <w:tc>
          <w:tcPr>
            <w:tcW w:w="2035" w:type="dxa"/>
            <w:vAlign w:val="center"/>
          </w:tcPr>
          <w:p w14:paraId="6EF683E8">
            <w:pPr>
              <w:widowControl/>
              <w:spacing w:line="560" w:lineRule="exact"/>
              <w:jc w:val="left"/>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tr w14:paraId="4D1B5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tcPr>
          <w:p w14:paraId="69044D59">
            <w:pPr>
              <w:rPr>
                <w:rFonts w:hint="eastAsia" w:ascii="仿宋" w:hAnsi="仿宋" w:eastAsia="仿宋" w:cs="仿宋"/>
                <w:sz w:val="30"/>
                <w:szCs w:val="30"/>
              </w:rPr>
            </w:pPr>
          </w:p>
        </w:tc>
        <w:tc>
          <w:tcPr>
            <w:tcW w:w="1491" w:type="dxa"/>
          </w:tcPr>
          <w:p w14:paraId="651839E1">
            <w:pPr>
              <w:rPr>
                <w:rFonts w:hint="eastAsia" w:ascii="仿宋" w:hAnsi="仿宋" w:eastAsia="仿宋" w:cs="仿宋"/>
                <w:sz w:val="30"/>
                <w:szCs w:val="30"/>
              </w:rPr>
            </w:pPr>
          </w:p>
        </w:tc>
        <w:tc>
          <w:tcPr>
            <w:tcW w:w="1194" w:type="dxa"/>
          </w:tcPr>
          <w:p w14:paraId="6D7168D1">
            <w:pPr>
              <w:rPr>
                <w:rFonts w:hint="eastAsia" w:ascii="仿宋" w:hAnsi="仿宋" w:eastAsia="仿宋" w:cs="仿宋"/>
                <w:sz w:val="30"/>
                <w:szCs w:val="30"/>
              </w:rPr>
            </w:pPr>
          </w:p>
        </w:tc>
        <w:tc>
          <w:tcPr>
            <w:tcW w:w="1637" w:type="dxa"/>
          </w:tcPr>
          <w:p w14:paraId="32CF1256">
            <w:pPr>
              <w:rPr>
                <w:rFonts w:hint="eastAsia" w:ascii="仿宋" w:hAnsi="仿宋" w:eastAsia="仿宋" w:cs="仿宋"/>
                <w:sz w:val="30"/>
                <w:szCs w:val="30"/>
              </w:rPr>
            </w:pPr>
          </w:p>
        </w:tc>
        <w:tc>
          <w:tcPr>
            <w:tcW w:w="1206" w:type="dxa"/>
          </w:tcPr>
          <w:p w14:paraId="4CFF432F">
            <w:pPr>
              <w:rPr>
                <w:rFonts w:hint="eastAsia" w:ascii="仿宋" w:hAnsi="仿宋" w:eastAsia="仿宋" w:cs="仿宋"/>
                <w:sz w:val="30"/>
                <w:szCs w:val="30"/>
              </w:rPr>
            </w:pPr>
          </w:p>
        </w:tc>
        <w:tc>
          <w:tcPr>
            <w:tcW w:w="2035" w:type="dxa"/>
            <w:vAlign w:val="center"/>
          </w:tcPr>
          <w:p w14:paraId="77C14906">
            <w:pPr>
              <w:widowControl/>
              <w:spacing w:line="560" w:lineRule="exact"/>
              <w:jc w:val="left"/>
              <w:rPr>
                <w:rFonts w:hint="eastAsia" w:ascii="仿宋" w:hAnsi="仿宋" w:eastAsia="仿宋" w:cs="仿宋"/>
                <w:color w:val="000000"/>
                <w:kern w:val="0"/>
                <w:sz w:val="22"/>
              </w:rPr>
            </w:pPr>
            <w:r>
              <w:rPr>
                <w:rFonts w:hint="eastAsia" w:ascii="仿宋" w:hAnsi="仿宋" w:eastAsia="仿宋" w:cs="仿宋"/>
                <w:color w:val="000000"/>
                <w:kern w:val="0"/>
                <w:sz w:val="22"/>
              </w:rPr>
              <w:t>　</w:t>
            </w:r>
          </w:p>
        </w:tc>
      </w:tr>
      <w:tr w14:paraId="729B8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tcPr>
          <w:p w14:paraId="2D80BC8B">
            <w:pPr>
              <w:rPr>
                <w:rFonts w:hint="eastAsia" w:ascii="仿宋" w:hAnsi="仿宋" w:eastAsia="仿宋" w:cs="仿宋"/>
                <w:sz w:val="30"/>
                <w:szCs w:val="30"/>
              </w:rPr>
            </w:pPr>
          </w:p>
        </w:tc>
        <w:tc>
          <w:tcPr>
            <w:tcW w:w="1491" w:type="dxa"/>
          </w:tcPr>
          <w:p w14:paraId="3ECDEA87">
            <w:pPr>
              <w:rPr>
                <w:rFonts w:hint="eastAsia" w:ascii="仿宋" w:hAnsi="仿宋" w:eastAsia="仿宋" w:cs="仿宋"/>
                <w:sz w:val="30"/>
                <w:szCs w:val="30"/>
              </w:rPr>
            </w:pPr>
          </w:p>
        </w:tc>
        <w:tc>
          <w:tcPr>
            <w:tcW w:w="1194" w:type="dxa"/>
          </w:tcPr>
          <w:p w14:paraId="7CAB0233">
            <w:pPr>
              <w:rPr>
                <w:rFonts w:hint="eastAsia" w:ascii="仿宋" w:hAnsi="仿宋" w:eastAsia="仿宋" w:cs="仿宋"/>
                <w:sz w:val="30"/>
                <w:szCs w:val="30"/>
              </w:rPr>
            </w:pPr>
          </w:p>
        </w:tc>
        <w:tc>
          <w:tcPr>
            <w:tcW w:w="1637" w:type="dxa"/>
          </w:tcPr>
          <w:p w14:paraId="47805178">
            <w:pPr>
              <w:rPr>
                <w:rFonts w:hint="eastAsia" w:ascii="仿宋" w:hAnsi="仿宋" w:eastAsia="仿宋" w:cs="仿宋"/>
                <w:sz w:val="30"/>
                <w:szCs w:val="30"/>
              </w:rPr>
            </w:pPr>
          </w:p>
        </w:tc>
        <w:tc>
          <w:tcPr>
            <w:tcW w:w="1206" w:type="dxa"/>
          </w:tcPr>
          <w:p w14:paraId="20C234A6">
            <w:pPr>
              <w:rPr>
                <w:rFonts w:hint="eastAsia" w:ascii="仿宋" w:hAnsi="仿宋" w:eastAsia="仿宋" w:cs="仿宋"/>
                <w:sz w:val="30"/>
                <w:szCs w:val="30"/>
              </w:rPr>
            </w:pPr>
          </w:p>
        </w:tc>
        <w:tc>
          <w:tcPr>
            <w:tcW w:w="2035" w:type="dxa"/>
          </w:tcPr>
          <w:p w14:paraId="556A85CB">
            <w:pPr>
              <w:rPr>
                <w:rFonts w:hint="eastAsia" w:ascii="仿宋" w:hAnsi="仿宋" w:eastAsia="仿宋" w:cs="仿宋"/>
                <w:sz w:val="30"/>
                <w:szCs w:val="30"/>
              </w:rPr>
            </w:pPr>
          </w:p>
        </w:tc>
      </w:tr>
      <w:tr w14:paraId="2374B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tcPr>
          <w:p w14:paraId="54829A75">
            <w:pPr>
              <w:rPr>
                <w:rFonts w:hint="eastAsia" w:ascii="仿宋" w:hAnsi="仿宋" w:eastAsia="仿宋" w:cs="仿宋"/>
                <w:sz w:val="30"/>
                <w:szCs w:val="30"/>
              </w:rPr>
            </w:pPr>
          </w:p>
        </w:tc>
        <w:tc>
          <w:tcPr>
            <w:tcW w:w="1491" w:type="dxa"/>
          </w:tcPr>
          <w:p w14:paraId="316C686D">
            <w:pPr>
              <w:rPr>
                <w:rFonts w:hint="eastAsia" w:ascii="仿宋" w:hAnsi="仿宋" w:eastAsia="仿宋" w:cs="仿宋"/>
                <w:sz w:val="30"/>
                <w:szCs w:val="30"/>
              </w:rPr>
            </w:pPr>
          </w:p>
        </w:tc>
        <w:tc>
          <w:tcPr>
            <w:tcW w:w="1194" w:type="dxa"/>
          </w:tcPr>
          <w:p w14:paraId="26EEE2FC">
            <w:pPr>
              <w:rPr>
                <w:rFonts w:hint="eastAsia" w:ascii="仿宋" w:hAnsi="仿宋" w:eastAsia="仿宋" w:cs="仿宋"/>
                <w:sz w:val="30"/>
                <w:szCs w:val="30"/>
              </w:rPr>
            </w:pPr>
          </w:p>
        </w:tc>
        <w:tc>
          <w:tcPr>
            <w:tcW w:w="1637" w:type="dxa"/>
          </w:tcPr>
          <w:p w14:paraId="358698AB">
            <w:pPr>
              <w:rPr>
                <w:rFonts w:hint="eastAsia" w:ascii="仿宋" w:hAnsi="仿宋" w:eastAsia="仿宋" w:cs="仿宋"/>
                <w:sz w:val="30"/>
                <w:szCs w:val="30"/>
              </w:rPr>
            </w:pPr>
          </w:p>
        </w:tc>
        <w:tc>
          <w:tcPr>
            <w:tcW w:w="1206" w:type="dxa"/>
          </w:tcPr>
          <w:p w14:paraId="079B97AA">
            <w:pPr>
              <w:rPr>
                <w:rFonts w:hint="eastAsia" w:ascii="仿宋" w:hAnsi="仿宋" w:eastAsia="仿宋" w:cs="仿宋"/>
                <w:sz w:val="30"/>
                <w:szCs w:val="30"/>
              </w:rPr>
            </w:pPr>
          </w:p>
        </w:tc>
        <w:tc>
          <w:tcPr>
            <w:tcW w:w="2035" w:type="dxa"/>
          </w:tcPr>
          <w:p w14:paraId="7716096E">
            <w:pPr>
              <w:rPr>
                <w:rFonts w:hint="eastAsia" w:ascii="仿宋" w:hAnsi="仿宋" w:eastAsia="仿宋" w:cs="仿宋"/>
                <w:sz w:val="30"/>
                <w:szCs w:val="30"/>
              </w:rPr>
            </w:pPr>
          </w:p>
        </w:tc>
      </w:tr>
      <w:tr w14:paraId="06AC6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tcPr>
          <w:p w14:paraId="4F5FEE62">
            <w:pPr>
              <w:rPr>
                <w:rFonts w:hint="eastAsia" w:ascii="仿宋" w:hAnsi="仿宋" w:eastAsia="仿宋" w:cs="仿宋"/>
                <w:sz w:val="30"/>
                <w:szCs w:val="30"/>
              </w:rPr>
            </w:pPr>
          </w:p>
        </w:tc>
        <w:tc>
          <w:tcPr>
            <w:tcW w:w="1491" w:type="dxa"/>
          </w:tcPr>
          <w:p w14:paraId="2E4907C2">
            <w:pPr>
              <w:rPr>
                <w:rFonts w:hint="eastAsia" w:ascii="仿宋" w:hAnsi="仿宋" w:eastAsia="仿宋" w:cs="仿宋"/>
                <w:sz w:val="30"/>
                <w:szCs w:val="30"/>
              </w:rPr>
            </w:pPr>
          </w:p>
        </w:tc>
        <w:tc>
          <w:tcPr>
            <w:tcW w:w="1194" w:type="dxa"/>
          </w:tcPr>
          <w:p w14:paraId="42BB755E">
            <w:pPr>
              <w:rPr>
                <w:rFonts w:hint="eastAsia" w:ascii="仿宋" w:hAnsi="仿宋" w:eastAsia="仿宋" w:cs="仿宋"/>
                <w:sz w:val="30"/>
                <w:szCs w:val="30"/>
              </w:rPr>
            </w:pPr>
          </w:p>
        </w:tc>
        <w:tc>
          <w:tcPr>
            <w:tcW w:w="1637" w:type="dxa"/>
          </w:tcPr>
          <w:p w14:paraId="2C927376">
            <w:pPr>
              <w:rPr>
                <w:rFonts w:hint="eastAsia" w:ascii="仿宋" w:hAnsi="仿宋" w:eastAsia="仿宋" w:cs="仿宋"/>
                <w:sz w:val="30"/>
                <w:szCs w:val="30"/>
              </w:rPr>
            </w:pPr>
          </w:p>
        </w:tc>
        <w:tc>
          <w:tcPr>
            <w:tcW w:w="1206" w:type="dxa"/>
          </w:tcPr>
          <w:p w14:paraId="09644751">
            <w:pPr>
              <w:rPr>
                <w:rFonts w:hint="eastAsia" w:ascii="仿宋" w:hAnsi="仿宋" w:eastAsia="仿宋" w:cs="仿宋"/>
                <w:sz w:val="30"/>
                <w:szCs w:val="30"/>
              </w:rPr>
            </w:pPr>
          </w:p>
        </w:tc>
        <w:tc>
          <w:tcPr>
            <w:tcW w:w="2035" w:type="dxa"/>
          </w:tcPr>
          <w:p w14:paraId="6710B2E8">
            <w:pPr>
              <w:rPr>
                <w:rFonts w:hint="eastAsia" w:ascii="仿宋" w:hAnsi="仿宋" w:eastAsia="仿宋" w:cs="仿宋"/>
                <w:sz w:val="30"/>
                <w:szCs w:val="30"/>
              </w:rPr>
            </w:pPr>
          </w:p>
        </w:tc>
      </w:tr>
      <w:tr w14:paraId="24CA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 w:type="dxa"/>
          </w:tcPr>
          <w:p w14:paraId="20341B6D">
            <w:pPr>
              <w:rPr>
                <w:rFonts w:hint="eastAsia" w:ascii="仿宋" w:hAnsi="仿宋" w:eastAsia="仿宋" w:cs="仿宋"/>
                <w:sz w:val="30"/>
                <w:szCs w:val="30"/>
              </w:rPr>
            </w:pPr>
          </w:p>
        </w:tc>
        <w:tc>
          <w:tcPr>
            <w:tcW w:w="1491" w:type="dxa"/>
          </w:tcPr>
          <w:p w14:paraId="0A0CFB25">
            <w:pPr>
              <w:rPr>
                <w:rFonts w:hint="eastAsia" w:ascii="仿宋" w:hAnsi="仿宋" w:eastAsia="仿宋" w:cs="仿宋"/>
                <w:sz w:val="30"/>
                <w:szCs w:val="30"/>
              </w:rPr>
            </w:pPr>
          </w:p>
        </w:tc>
        <w:tc>
          <w:tcPr>
            <w:tcW w:w="1194" w:type="dxa"/>
          </w:tcPr>
          <w:p w14:paraId="2F0B660D">
            <w:pPr>
              <w:rPr>
                <w:rFonts w:hint="eastAsia" w:ascii="仿宋" w:hAnsi="仿宋" w:eastAsia="仿宋" w:cs="仿宋"/>
                <w:sz w:val="30"/>
                <w:szCs w:val="30"/>
              </w:rPr>
            </w:pPr>
          </w:p>
        </w:tc>
        <w:tc>
          <w:tcPr>
            <w:tcW w:w="1637" w:type="dxa"/>
          </w:tcPr>
          <w:p w14:paraId="6356CF9F">
            <w:pPr>
              <w:rPr>
                <w:rFonts w:hint="eastAsia" w:ascii="仿宋" w:hAnsi="仿宋" w:eastAsia="仿宋" w:cs="仿宋"/>
                <w:sz w:val="30"/>
                <w:szCs w:val="30"/>
              </w:rPr>
            </w:pPr>
          </w:p>
        </w:tc>
        <w:tc>
          <w:tcPr>
            <w:tcW w:w="1206" w:type="dxa"/>
          </w:tcPr>
          <w:p w14:paraId="1467EADE">
            <w:pPr>
              <w:rPr>
                <w:rFonts w:hint="eastAsia" w:ascii="仿宋" w:hAnsi="仿宋" w:eastAsia="仿宋" w:cs="仿宋"/>
                <w:sz w:val="30"/>
                <w:szCs w:val="30"/>
              </w:rPr>
            </w:pPr>
          </w:p>
        </w:tc>
        <w:tc>
          <w:tcPr>
            <w:tcW w:w="2035" w:type="dxa"/>
          </w:tcPr>
          <w:p w14:paraId="71AA13E6">
            <w:pPr>
              <w:rPr>
                <w:rFonts w:hint="eastAsia" w:ascii="仿宋" w:hAnsi="仿宋" w:eastAsia="仿宋" w:cs="仿宋"/>
                <w:sz w:val="30"/>
                <w:szCs w:val="30"/>
              </w:rPr>
            </w:pPr>
          </w:p>
        </w:tc>
      </w:tr>
    </w:tbl>
    <w:p w14:paraId="526B9A56">
      <w:pPr>
        <w:jc w:val="right"/>
        <w:rPr>
          <w:rFonts w:hint="eastAsia" w:ascii="仿宋" w:hAnsi="仿宋" w:eastAsia="仿宋" w:cs="仿宋"/>
          <w:sz w:val="30"/>
          <w:szCs w:val="30"/>
        </w:rPr>
      </w:pPr>
    </w:p>
    <w:p w14:paraId="7E71DA89">
      <w:pPr>
        <w:jc w:val="right"/>
        <w:rPr>
          <w:rFonts w:hint="eastAsia" w:ascii="仿宋" w:hAnsi="仿宋" w:eastAsia="仿宋" w:cs="仿宋"/>
          <w:sz w:val="30"/>
          <w:szCs w:val="30"/>
        </w:rPr>
      </w:pPr>
      <w:r>
        <w:rPr>
          <w:rFonts w:hint="eastAsia" w:ascii="仿宋" w:hAnsi="仿宋" w:eastAsia="仿宋" w:cs="仿宋"/>
          <w:sz w:val="30"/>
          <w:szCs w:val="30"/>
        </w:rPr>
        <w:t>单位盖章（学校或学校二级单位公章）</w:t>
      </w:r>
    </w:p>
    <w:p w14:paraId="2FC6A59B">
      <w:pPr>
        <w:spacing w:line="360" w:lineRule="auto"/>
        <w:rPr>
          <w:rFonts w:hint="eastAsia" w:ascii="仿宋" w:hAnsi="仿宋" w:eastAsia="仿宋" w:cs="仿宋"/>
          <w:sz w:val="32"/>
          <w:szCs w:val="32"/>
        </w:rPr>
      </w:pPr>
    </w:p>
    <w:p w14:paraId="32245503">
      <w:pPr>
        <w:ind w:firstLine="544"/>
        <w:rPr>
          <w:rFonts w:hint="eastAsia" w:ascii="仿宋_GB2312" w:hAnsi="仿宋" w:eastAsia="仿宋_GB2312" w:cs="仿宋"/>
          <w:sz w:val="30"/>
          <w:szCs w:val="30"/>
        </w:rPr>
      </w:pPr>
    </w:p>
    <w:p w14:paraId="4816A417">
      <w:pPr>
        <w:pStyle w:val="7"/>
        <w:widowControl/>
        <w:spacing w:beforeAutospacing="0" w:afterAutospacing="0" w:line="368" w:lineRule="atLeast"/>
        <w:ind w:firstLine="420"/>
        <w:jc w:val="right"/>
        <w:rPr>
          <w:rFonts w:hint="eastAsia" w:ascii="仿宋_GB2312" w:hAnsi="仿宋" w:eastAsia="仿宋_GB2312" w:cs="仿宋"/>
          <w:kern w:val="2"/>
          <w:sz w:val="30"/>
          <w:szCs w:val="30"/>
        </w:rPr>
      </w:pPr>
    </w:p>
    <w:p w14:paraId="40F14BC2">
      <w:pPr>
        <w:jc w:val="center"/>
        <w:rPr>
          <w:rFonts w:hint="eastAsia" w:ascii="仿宋_GB2312" w:hAnsi="仿宋" w:eastAsia="仿宋_GB2312" w:cs="仿宋"/>
          <w:sz w:val="30"/>
          <w:szCs w:val="30"/>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6FEB385E-4182-4041-97A4-6818C6431361}"/>
  </w:font>
  <w:font w:name="方正小标宋简体">
    <w:panose1 w:val="02010600010101010101"/>
    <w:charset w:val="86"/>
    <w:family w:val="script"/>
    <w:pitch w:val="default"/>
    <w:sig w:usb0="00000001" w:usb1="080E0000" w:usb2="00000000" w:usb3="00000000" w:csb0="00040000" w:csb1="00000000"/>
    <w:embedRegular r:id="rId2" w:fontKey="{F072F894-A00D-42A8-8507-561D8185F338}"/>
  </w:font>
  <w:font w:name="仿宋">
    <w:panose1 w:val="02010609060101010101"/>
    <w:charset w:val="86"/>
    <w:family w:val="modern"/>
    <w:pitch w:val="default"/>
    <w:sig w:usb0="800002BF" w:usb1="38CF7CFA" w:usb2="00000016" w:usb3="00000000" w:csb0="00040001" w:csb1="00000000"/>
    <w:embedRegular r:id="rId3" w:fontKey="{16D0021E-E42E-4C47-81A2-6A46945A0CE1}"/>
  </w:font>
  <w:font w:name="仿宋_GB2312">
    <w:altName w:val="仿宋"/>
    <w:panose1 w:val="02010609030101010101"/>
    <w:charset w:val="86"/>
    <w:family w:val="modern"/>
    <w:pitch w:val="default"/>
    <w:sig w:usb0="00000000" w:usb1="00000000" w:usb2="00000010" w:usb3="00000000" w:csb0="00040000" w:csb1="00000000"/>
    <w:embedRegular r:id="rId4" w:fontKey="{4FEB3107-DF77-48EE-BF65-C13C27DBF1EA}"/>
  </w:font>
  <w:font w:name="MS Mincho">
    <w:altName w:val="Yu Gothic UI"/>
    <w:panose1 w:val="02020609040205080304"/>
    <w:charset w:val="80"/>
    <w:family w:val="modern"/>
    <w:pitch w:val="default"/>
    <w:sig w:usb0="00000000" w:usb1="00000000" w:usb2="08000012" w:usb3="00000000" w:csb0="0002009F" w:csb1="00000000"/>
    <w:embedRegular r:id="rId5" w:fontKey="{CE187D54-4CF0-4508-BC04-EF52C18A8780}"/>
  </w:font>
  <w:font w:name="ＭＳ 明朝">
    <w:altName w:val="Segoe Print"/>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41568578"/>
      <w:docPartObj>
        <w:docPartGallery w:val="AutoText"/>
      </w:docPartObj>
    </w:sdtPr>
    <w:sdtContent>
      <w:sdt>
        <w:sdtPr>
          <w:id w:val="1728636285"/>
          <w:docPartObj>
            <w:docPartGallery w:val="AutoText"/>
          </w:docPartObj>
        </w:sdtPr>
        <w:sdtContent>
          <w:p w14:paraId="538A9D64">
            <w:pPr>
              <w:pStyle w:val="5"/>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14:paraId="4C40D9C0">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3F9BFB">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0AF87">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271CD7">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1952">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99EDC">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66A8F07"/>
    <w:multiLevelType w:val="singleLevel"/>
    <w:tmpl w:val="D66A8F07"/>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9"/>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754D1F"/>
    <w:rsid w:val="00013B13"/>
    <w:rsid w:val="00124BC9"/>
    <w:rsid w:val="00144580"/>
    <w:rsid w:val="00164F7A"/>
    <w:rsid w:val="001E3174"/>
    <w:rsid w:val="002C72E9"/>
    <w:rsid w:val="003F1C7A"/>
    <w:rsid w:val="005611DC"/>
    <w:rsid w:val="006520FA"/>
    <w:rsid w:val="006A7AA6"/>
    <w:rsid w:val="006B098E"/>
    <w:rsid w:val="0070793C"/>
    <w:rsid w:val="00740A84"/>
    <w:rsid w:val="00986765"/>
    <w:rsid w:val="00B27624"/>
    <w:rsid w:val="00C54D0A"/>
    <w:rsid w:val="00CD6C0C"/>
    <w:rsid w:val="00CD7CE0"/>
    <w:rsid w:val="00DA3DA0"/>
    <w:rsid w:val="00DF780D"/>
    <w:rsid w:val="00E94936"/>
    <w:rsid w:val="00FB6133"/>
    <w:rsid w:val="02A815EB"/>
    <w:rsid w:val="04275653"/>
    <w:rsid w:val="122E7FC8"/>
    <w:rsid w:val="156D0135"/>
    <w:rsid w:val="16754D1F"/>
    <w:rsid w:val="175E5318"/>
    <w:rsid w:val="1BFE5F7A"/>
    <w:rsid w:val="27062195"/>
    <w:rsid w:val="29442B98"/>
    <w:rsid w:val="298A1EB4"/>
    <w:rsid w:val="2F842EB3"/>
    <w:rsid w:val="36B119C8"/>
    <w:rsid w:val="3B333D79"/>
    <w:rsid w:val="3B5B14D9"/>
    <w:rsid w:val="423D7833"/>
    <w:rsid w:val="43E337CF"/>
    <w:rsid w:val="44A76512"/>
    <w:rsid w:val="44AB4702"/>
    <w:rsid w:val="4B4B2287"/>
    <w:rsid w:val="54176E50"/>
    <w:rsid w:val="608E271A"/>
    <w:rsid w:val="62850996"/>
    <w:rsid w:val="68A04E37"/>
    <w:rsid w:val="7D6C13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3"/>
    <w:qFormat/>
    <w:uiPriority w:val="0"/>
    <w:rPr>
      <w:sz w:val="18"/>
      <w:szCs w:val="18"/>
    </w:rPr>
  </w:style>
  <w:style w:type="paragraph" w:styleId="5">
    <w:name w:val="footer"/>
    <w:basedOn w:val="1"/>
    <w:link w:val="17"/>
    <w:qFormat/>
    <w:uiPriority w:val="99"/>
    <w:pPr>
      <w:tabs>
        <w:tab w:val="center" w:pos="4153"/>
        <w:tab w:val="right" w:pos="8306"/>
      </w:tabs>
      <w:snapToGrid w:val="0"/>
      <w:jc w:val="left"/>
    </w:pPr>
    <w:rPr>
      <w:sz w:val="18"/>
      <w:szCs w:val="18"/>
    </w:rPr>
  </w:style>
  <w:style w:type="paragraph" w:styleId="6">
    <w:name w:val="header"/>
    <w:basedOn w:val="1"/>
    <w:link w:val="16"/>
    <w:qFormat/>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Hyperlink"/>
    <w:basedOn w:val="10"/>
    <w:qFormat/>
    <w:uiPriority w:val="0"/>
    <w:rPr>
      <w:color w:val="0000FF"/>
      <w:u w:val="single"/>
    </w:rPr>
  </w:style>
  <w:style w:type="character" w:customStyle="1" w:styleId="13">
    <w:name w:val="批注框文本 字符"/>
    <w:basedOn w:val="10"/>
    <w:link w:val="4"/>
    <w:qFormat/>
    <w:uiPriority w:val="0"/>
    <w:rPr>
      <w:rFonts w:asciiTheme="minorHAnsi" w:hAnsiTheme="minorHAnsi" w:eastAsiaTheme="minorEastAsia" w:cstheme="minorBidi"/>
      <w:kern w:val="2"/>
      <w:sz w:val="18"/>
      <w:szCs w:val="18"/>
    </w:rPr>
  </w:style>
  <w:style w:type="paragraph" w:styleId="14">
    <w:name w:val="List Paragraph"/>
    <w:basedOn w:val="1"/>
    <w:qFormat/>
    <w:uiPriority w:val="99"/>
    <w:pPr>
      <w:ind w:firstLine="420" w:firstLineChars="200"/>
    </w:pPr>
  </w:style>
  <w:style w:type="paragraph" w:customStyle="1" w:styleId="15">
    <w:name w:val="Revision"/>
    <w:hidden/>
    <w:semiHidden/>
    <w:qFormat/>
    <w:uiPriority w:val="99"/>
    <w:rPr>
      <w:rFonts w:asciiTheme="minorHAnsi" w:hAnsiTheme="minorHAnsi" w:eastAsiaTheme="minorEastAsia" w:cstheme="minorBidi"/>
      <w:kern w:val="2"/>
      <w:sz w:val="21"/>
      <w:szCs w:val="24"/>
      <w:lang w:val="en-US" w:eastAsia="zh-CN" w:bidi="ar-SA"/>
    </w:rPr>
  </w:style>
  <w:style w:type="character" w:customStyle="1" w:styleId="16">
    <w:name w:val="页眉 字符"/>
    <w:basedOn w:val="10"/>
    <w:link w:val="6"/>
    <w:qFormat/>
    <w:uiPriority w:val="0"/>
    <w:rPr>
      <w:rFonts w:asciiTheme="minorHAnsi" w:hAnsiTheme="minorHAnsi" w:eastAsiaTheme="minorEastAsia" w:cstheme="minorBidi"/>
      <w:kern w:val="2"/>
      <w:sz w:val="18"/>
      <w:szCs w:val="18"/>
    </w:rPr>
  </w:style>
  <w:style w:type="character" w:customStyle="1" w:styleId="17">
    <w:name w:val="页脚 字符"/>
    <w:basedOn w:val="10"/>
    <w:link w:val="5"/>
    <w:qFormat/>
    <w:uiPriority w:val="99"/>
    <w:rPr>
      <w:rFonts w:asciiTheme="minorHAnsi" w:hAnsiTheme="minorHAnsi" w:eastAsiaTheme="minorEastAsia" w:cstheme="minorBidi"/>
      <w:kern w:val="2"/>
      <w:sz w:val="18"/>
      <w:szCs w:val="18"/>
    </w:rPr>
  </w:style>
  <w:style w:type="character" w:customStyle="1" w:styleId="18">
    <w:name w:val="Unresolved Mention"/>
    <w:basedOn w:val="10"/>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edianzu.cn</Company>
  <Pages>5</Pages>
  <Words>2049</Words>
  <Characters>2170</Characters>
  <Lines>156</Lines>
  <Paragraphs>141</Paragraphs>
  <TotalTime>70</TotalTime>
  <ScaleCrop>false</ScaleCrop>
  <LinksUpToDate>false</LinksUpToDate>
  <CharactersWithSpaces>2217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2025-07-18T08:58:00Z</dcterms:created>
  <dc:creator>游思聪</dc:creator>
  <cp:lastModifiedBy>jennyren</cp:lastModifiedBy>
  <cp:lastPrinted>2025-08-01T06:20:00Z</cp:lastPrinted>
  <dcterms:modified xsi:type="dcterms:W3CDTF">2025-08-06T01:39:46Z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60ED27E29BF84959A84A44DBAED075DD_13</vt:lpwstr>
  </property>
  <property fmtid="{D5CDD505-2E9C-101B-9397-08002B2CF9AE}" pid="4" name="KSOTemplateDocerSaveRecord">
    <vt:lpwstr>eyJoZGlkIjoiMWQ4NWRkZTIxYTc1MTMwYmI0YjFhYTc1ZGQ0ZmIxMTciLCJ1c2VySWQiOiIzNjExMjMyOTYifQ==</vt:lpwstr>
  </property>
</Properties>
</file>